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EF55" w14:textId="0C56EE48" w:rsidR="00275A65" w:rsidRPr="000D05D2" w:rsidRDefault="00302BB4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E864" wp14:editId="2284EE32">
                <wp:simplePos x="0" y="0"/>
                <wp:positionH relativeFrom="column">
                  <wp:posOffset>1816100</wp:posOffset>
                </wp:positionH>
                <wp:positionV relativeFrom="paragraph">
                  <wp:posOffset>-102870</wp:posOffset>
                </wp:positionV>
                <wp:extent cx="3438525" cy="4095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9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2C0FD" w14:textId="6C7E8F37" w:rsidR="00302BB4" w:rsidRPr="00302BB4" w:rsidRDefault="00302BB4" w:rsidP="00302BB4">
                            <w:pP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02BB4"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Park</w:t>
                            </w:r>
                            <w:r w:rsidR="00CF3F80"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/ Outdoor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E864" id="Rectangle: Rounded Corners 2" o:spid="_x0000_s1026" style="position:absolute;margin-left:143pt;margin-top:-8.1pt;width:27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" filled="f" strokecolor="#002060" strokeweight="3pt">
                <v:stroke joinstyle="miter"/>
                <v:textbox>
                  <w:txbxContent>
                    <w:p w14:paraId="64D2C0FD" w14:textId="6C7E8F37" w:rsidR="00302BB4" w:rsidRPr="00302BB4" w:rsidRDefault="00302BB4" w:rsidP="00302BB4">
                      <w:pP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02BB4"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>Park</w:t>
                      </w:r>
                      <w:r w:rsidR="00CF3F80"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/ Outdoor Space</w:t>
                      </w:r>
                    </w:p>
                  </w:txbxContent>
                </v:textbox>
              </v:roundrect>
            </w:pict>
          </mc:Fallback>
        </mc:AlternateContent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948CDE7" wp14:editId="0CE078DB">
            <wp:simplePos x="0" y="0"/>
            <wp:positionH relativeFrom="column">
              <wp:posOffset>7550150</wp:posOffset>
            </wp:positionH>
            <wp:positionV relativeFrom="paragraph">
              <wp:posOffset>0</wp:posOffset>
            </wp:positionV>
            <wp:extent cx="2112645" cy="845185"/>
            <wp:effectExtent l="0" t="0" r="1905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494C1961" w14:textId="77777777" w:rsidR="00302BB4" w:rsidRDefault="00302BB4" w:rsidP="00B6680B">
      <w:pPr>
        <w:rPr>
          <w:rFonts w:ascii="Arial" w:hAnsi="Arial" w:cs="Arial"/>
          <w:sz w:val="20"/>
          <w:szCs w:val="20"/>
        </w:rPr>
      </w:pPr>
    </w:p>
    <w:p w14:paraId="0F5DEF1B" w14:textId="77777777" w:rsidR="00CF3F80" w:rsidRDefault="00CF3F80" w:rsidP="00CF3F80">
      <w:pPr>
        <w:rPr>
          <w:rFonts w:ascii="Arial" w:hAnsi="Arial" w:cs="Arial"/>
          <w:sz w:val="20"/>
          <w:szCs w:val="20"/>
        </w:rPr>
      </w:pPr>
      <w:r w:rsidRPr="00095B7F">
        <w:rPr>
          <w:rFonts w:ascii="Arial" w:hAnsi="Arial" w:cs="Arial"/>
          <w:sz w:val="20"/>
          <w:szCs w:val="20"/>
        </w:rPr>
        <w:t>Leaders are required at a local level to carry out risk assessments for all activities being undertaken</w:t>
      </w:r>
      <w:r>
        <w:rPr>
          <w:rFonts w:ascii="Arial" w:hAnsi="Arial" w:cs="Arial"/>
          <w:sz w:val="20"/>
          <w:szCs w:val="20"/>
        </w:rPr>
        <w:t>. Carrying out a risk assessment should include i</w:t>
      </w:r>
      <w:r w:rsidRPr="00095B7F">
        <w:rPr>
          <w:rFonts w:ascii="Arial" w:hAnsi="Arial" w:cs="Arial"/>
          <w:sz w:val="20"/>
          <w:szCs w:val="20"/>
        </w:rPr>
        <w:t>dentifying &amp; locating hazards</w:t>
      </w:r>
      <w:r>
        <w:rPr>
          <w:rFonts w:ascii="Arial" w:hAnsi="Arial" w:cs="Arial"/>
          <w:sz w:val="20"/>
          <w:szCs w:val="20"/>
        </w:rPr>
        <w:t>, c</w:t>
      </w:r>
      <w:r w:rsidRPr="00095B7F">
        <w:rPr>
          <w:rFonts w:ascii="Arial" w:hAnsi="Arial" w:cs="Arial"/>
          <w:sz w:val="20"/>
          <w:szCs w:val="20"/>
        </w:rPr>
        <w:t>onsidering who might be harmed and how</w:t>
      </w:r>
      <w:r>
        <w:rPr>
          <w:rFonts w:ascii="Arial" w:hAnsi="Arial" w:cs="Arial"/>
          <w:sz w:val="20"/>
          <w:szCs w:val="20"/>
        </w:rPr>
        <w:t>, and i</w:t>
      </w:r>
      <w:r w:rsidRPr="00095B7F">
        <w:rPr>
          <w:rFonts w:ascii="Arial" w:hAnsi="Arial" w:cs="Arial"/>
          <w:sz w:val="20"/>
          <w:szCs w:val="20"/>
        </w:rPr>
        <w:t>dentifying how risks are eliminated or controlle</w:t>
      </w:r>
      <w:r>
        <w:rPr>
          <w:rFonts w:ascii="Arial" w:hAnsi="Arial" w:cs="Arial"/>
          <w:sz w:val="20"/>
          <w:szCs w:val="20"/>
        </w:rPr>
        <w:t>d. These risks and the control measures must be r</w:t>
      </w:r>
      <w:r w:rsidRPr="00095B7F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95B7F">
        <w:rPr>
          <w:rFonts w:ascii="Arial" w:hAnsi="Arial" w:cs="Arial"/>
          <w:sz w:val="20"/>
          <w:szCs w:val="20"/>
        </w:rPr>
        <w:t xml:space="preserve"> communicat</w:t>
      </w:r>
      <w:r>
        <w:rPr>
          <w:rFonts w:ascii="Arial" w:hAnsi="Arial" w:cs="Arial"/>
          <w:sz w:val="20"/>
          <w:szCs w:val="20"/>
        </w:rPr>
        <w:t>ed, and then r</w:t>
      </w:r>
      <w:r w:rsidRPr="00095B7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&amp; updat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as necessary</w:t>
      </w:r>
      <w:r>
        <w:rPr>
          <w:rFonts w:ascii="Arial" w:hAnsi="Arial" w:cs="Arial"/>
          <w:sz w:val="20"/>
          <w:szCs w:val="20"/>
        </w:rPr>
        <w:t>.</w:t>
      </w:r>
    </w:p>
    <w:p w14:paraId="21AA9EA6" w14:textId="77777777" w:rsidR="00CF3F80" w:rsidRPr="00B6680B" w:rsidRDefault="00CF3F80" w:rsidP="00CF3F80">
      <w:pPr>
        <w:rPr>
          <w:rFonts w:ascii="Arial" w:hAnsi="Arial" w:cs="Arial"/>
          <w:sz w:val="20"/>
          <w:szCs w:val="20"/>
        </w:rPr>
      </w:pPr>
    </w:p>
    <w:p w14:paraId="299516DB" w14:textId="77777777" w:rsidR="00CF3F80" w:rsidRDefault="00CF3F80" w:rsidP="00CF3F80">
      <w:pPr>
        <w:rPr>
          <w:rFonts w:ascii="Arial" w:hAnsi="Arial" w:cs="Arial"/>
          <w:color w:val="FF0000"/>
          <w:sz w:val="20"/>
          <w:szCs w:val="16"/>
        </w:rPr>
      </w:pPr>
      <w:r w:rsidRPr="00B6680B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sz w:val="20"/>
          <w:szCs w:val="20"/>
        </w:rPr>
        <w:t>a</w:t>
      </w:r>
      <w:r w:rsidRPr="00B6680B">
        <w:rPr>
          <w:rFonts w:ascii="Arial" w:hAnsi="Arial" w:cs="Arial"/>
          <w:sz w:val="20"/>
          <w:szCs w:val="20"/>
        </w:rPr>
        <w:t xml:space="preserve"> risk assessment, consider: what are the hazards; who might be affected by them; what </w:t>
      </w:r>
      <w:r>
        <w:rPr>
          <w:rFonts w:ascii="Arial" w:hAnsi="Arial" w:cs="Arial"/>
          <w:sz w:val="20"/>
          <w:szCs w:val="20"/>
        </w:rPr>
        <w:t>control</w:t>
      </w:r>
      <w:r w:rsidRPr="00B6680B">
        <w:rPr>
          <w:rFonts w:ascii="Arial" w:hAnsi="Arial" w:cs="Arial"/>
          <w:sz w:val="20"/>
          <w:szCs w:val="20"/>
        </w:rPr>
        <w:t xml:space="preserve"> measures need to be in place to reduce risks to an acceptable level; who will take responsibility for particular actions; what steps will be taken in an emergency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16"/>
        </w:rPr>
        <w:t xml:space="preserve">Once </w:t>
      </w:r>
      <w:r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18DDDFEE" w14:textId="77777777" w:rsidR="00B6680B" w:rsidRDefault="00B6680B" w:rsidP="000D05D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034962A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46CC3408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315A5E69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0F8A68DD" w:rsidR="009E0AB5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children/young people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5A181C63" w14:textId="22F4ED73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  <w:tr w:rsidR="004135F9" w:rsidRPr="000D05D2" w14:paraId="3A6DF707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3CFF6B03" w14:textId="0E81403F" w:rsidR="004135F9" w:rsidRPr="00F9551F" w:rsidRDefault="00037BDD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activity:</w:t>
            </w:r>
          </w:p>
        </w:tc>
        <w:tc>
          <w:tcPr>
            <w:tcW w:w="4524" w:type="dxa"/>
            <w:vAlign w:val="center"/>
          </w:tcPr>
          <w:p w14:paraId="2DB925F0" w14:textId="72E4AF65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2F1257B" w14:textId="4BE58DB2" w:rsidR="004135F9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leaders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6837A97C" w14:textId="294626C0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</w:tr>
    </w:tbl>
    <w:p w14:paraId="0F2C9FAC" w14:textId="77777777" w:rsidR="0002175A" w:rsidRPr="000D05D2" w:rsidRDefault="0002175A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6091DCD8" w14:textId="77777777" w:rsidTr="00E347E7">
        <w:trPr>
          <w:trHeight w:val="507"/>
        </w:trPr>
        <w:tc>
          <w:tcPr>
            <w:tcW w:w="562" w:type="dxa"/>
          </w:tcPr>
          <w:p w14:paraId="446B1D68" w14:textId="01C53BEF" w:rsidR="00E347E7" w:rsidRPr="000D05D2" w:rsidRDefault="00CF3F80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47E7"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182D8DC8" w14:textId="318AB15D" w:rsidR="00E347E7" w:rsidRDefault="00603665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Venue/Location</w:t>
            </w:r>
          </w:p>
          <w:p w14:paraId="20AC075E" w14:textId="3D121CAB" w:rsidR="00287057" w:rsidRDefault="00603665" w:rsidP="006036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Uneven ground</w:t>
            </w:r>
            <w:r w:rsidR="00BB46E4">
              <w:rPr>
                <w:rFonts w:ascii="Arial" w:hAnsi="Arial" w:cs="Arial"/>
                <w:sz w:val="20"/>
                <w:szCs w:val="20"/>
              </w:rPr>
              <w:t xml:space="preserve"> (Trips/Falls)</w:t>
            </w:r>
          </w:p>
          <w:p w14:paraId="2D0E1282" w14:textId="0D9F54AA" w:rsidR="00603665" w:rsidRDefault="00603665" w:rsidP="006036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Rubbish &amp; </w:t>
            </w:r>
            <w:r w:rsidR="00070FBF">
              <w:rPr>
                <w:rFonts w:ascii="Arial" w:hAnsi="Arial" w:cs="Arial"/>
                <w:sz w:val="20"/>
                <w:szCs w:val="20"/>
              </w:rPr>
              <w:t>other hazards</w:t>
            </w:r>
            <w:r w:rsidR="00BB46E4">
              <w:rPr>
                <w:rFonts w:ascii="Arial" w:hAnsi="Arial" w:cs="Arial"/>
                <w:sz w:val="20"/>
                <w:szCs w:val="20"/>
              </w:rPr>
              <w:t xml:space="preserve"> (Injury/Illness)</w:t>
            </w:r>
          </w:p>
          <w:p w14:paraId="3B784101" w14:textId="06B692D6" w:rsidR="00B20DC7" w:rsidRPr="00603665" w:rsidRDefault="00B20DC7" w:rsidP="006036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hazard</w:t>
            </w:r>
            <w:r w:rsidR="00BB4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3CAD">
              <w:rPr>
                <w:rFonts w:ascii="Arial" w:hAnsi="Arial" w:cs="Arial"/>
                <w:sz w:val="20"/>
                <w:szCs w:val="20"/>
              </w:rPr>
              <w:t>D</w:t>
            </w:r>
            <w:r w:rsidR="00BB46E4">
              <w:rPr>
                <w:rFonts w:ascii="Arial" w:hAnsi="Arial" w:cs="Arial"/>
                <w:sz w:val="20"/>
                <w:szCs w:val="20"/>
              </w:rPr>
              <w:t>rowning)</w:t>
            </w:r>
          </w:p>
          <w:p w14:paraId="52BDE415" w14:textId="1A416429" w:rsidR="00287057" w:rsidRDefault="0028705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C3330" w14:textId="77777777" w:rsidR="00CC14E3" w:rsidRDefault="00CC14E3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4E144" w14:textId="59E3ED8B" w:rsidR="00287057" w:rsidRPr="008D4069" w:rsidRDefault="0028705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05843B9" w14:textId="77777777" w:rsidR="00E347E7" w:rsidRDefault="000375F7" w:rsidP="000375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Pre-check area</w:t>
            </w:r>
          </w:p>
          <w:p w14:paraId="078116F9" w14:textId="1774CD20" w:rsidR="00286F60" w:rsidRDefault="00BB46E4" w:rsidP="000375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Suitable space for the activities to be undertaken</w:t>
            </w:r>
          </w:p>
          <w:p w14:paraId="026CD23F" w14:textId="6193A2BF" w:rsidR="000375F7" w:rsidRDefault="00286F60" w:rsidP="000375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Check for any rubbish</w:t>
            </w:r>
            <w:r w:rsidR="007D2550"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r w:rsidR="00070FBF">
              <w:rPr>
                <w:rFonts w:ascii="Arial" w:hAnsi="Arial" w:cs="Arial"/>
                <w:i/>
                <w:sz w:val="20"/>
                <w:szCs w:val="20"/>
              </w:rPr>
              <w:t xml:space="preserve">other hazards (i.e. </w:t>
            </w:r>
            <w:r w:rsidR="007D255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815F5D">
              <w:rPr>
                <w:rFonts w:ascii="Arial" w:hAnsi="Arial" w:cs="Arial"/>
                <w:i/>
                <w:sz w:val="20"/>
                <w:szCs w:val="20"/>
              </w:rPr>
              <w:t>og mess</w:t>
            </w:r>
            <w:r w:rsidR="00070FB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7D2550">
              <w:rPr>
                <w:rFonts w:ascii="Arial" w:hAnsi="Arial" w:cs="Arial"/>
                <w:i/>
                <w:sz w:val="20"/>
                <w:szCs w:val="20"/>
              </w:rPr>
              <w:t xml:space="preserve"> and clear away</w:t>
            </w:r>
          </w:p>
          <w:p w14:paraId="79055973" w14:textId="24865845" w:rsidR="00815F5D" w:rsidRDefault="00815F5D" w:rsidP="000375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Locate activities away from water </w:t>
            </w:r>
            <w:r w:rsidR="00C50E97">
              <w:rPr>
                <w:rFonts w:ascii="Arial" w:hAnsi="Arial" w:cs="Arial"/>
                <w:i/>
                <w:sz w:val="20"/>
                <w:szCs w:val="20"/>
              </w:rPr>
              <w:t>hazards</w:t>
            </w:r>
          </w:p>
          <w:p w14:paraId="77F2BED9" w14:textId="0F41CA14" w:rsidR="00815F5D" w:rsidRPr="00D548E7" w:rsidRDefault="00BB46E4" w:rsidP="000375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Identify </w:t>
            </w:r>
            <w:r w:rsidR="001C3CAD">
              <w:rPr>
                <w:rFonts w:ascii="Arial" w:hAnsi="Arial" w:cs="Arial"/>
                <w:i/>
                <w:sz w:val="20"/>
                <w:szCs w:val="20"/>
              </w:rPr>
              <w:t xml:space="preserve">and brief group on physical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boundaries and </w:t>
            </w:r>
            <w:r w:rsidR="001C3CAD">
              <w:rPr>
                <w:rFonts w:ascii="Arial" w:hAnsi="Arial" w:cs="Arial"/>
                <w:i/>
                <w:sz w:val="20"/>
                <w:szCs w:val="20"/>
              </w:rPr>
              <w:t>hazards</w:t>
            </w:r>
          </w:p>
        </w:tc>
        <w:tc>
          <w:tcPr>
            <w:tcW w:w="1139" w:type="dxa"/>
            <w:shd w:val="clear" w:color="auto" w:fill="auto"/>
          </w:tcPr>
          <w:p w14:paraId="083A4164" w14:textId="39D94C2A" w:rsidR="00E347E7" w:rsidRPr="000D05D2" w:rsidRDefault="004143B2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3B2">
              <w:rPr>
                <w:rFonts w:ascii="Arial" w:hAnsi="Arial" w:cs="Arial"/>
                <w:i/>
                <w:sz w:val="28"/>
                <w:szCs w:val="28"/>
              </w:rPr>
              <w:sym w:font="Wingdings" w:char="F0FC"/>
            </w:r>
          </w:p>
        </w:tc>
        <w:tc>
          <w:tcPr>
            <w:tcW w:w="1695" w:type="dxa"/>
            <w:shd w:val="clear" w:color="auto" w:fill="auto"/>
          </w:tcPr>
          <w:p w14:paraId="3690802C" w14:textId="40A03CD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AD" w:rsidRPr="000D05D2" w14:paraId="1D955E60" w14:textId="77777777" w:rsidTr="000B2DDC">
        <w:trPr>
          <w:trHeight w:val="379"/>
        </w:trPr>
        <w:tc>
          <w:tcPr>
            <w:tcW w:w="562" w:type="dxa"/>
          </w:tcPr>
          <w:p w14:paraId="2A42A532" w14:textId="330B760C" w:rsidR="001C3CAD" w:rsidRDefault="00CF3F80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19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361D0236" w14:textId="064D5519" w:rsidR="001C3CAD" w:rsidRDefault="001C3CAD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 of Playground/Public Play Equipment</w:t>
            </w:r>
          </w:p>
          <w:p w14:paraId="6ED5464F" w14:textId="79C78D8B" w:rsidR="001C3CAD" w:rsidRPr="001C3CAD" w:rsidRDefault="001C3CAD" w:rsidP="001C3CA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C3CAD">
              <w:rPr>
                <w:rFonts w:ascii="Arial" w:hAnsi="Arial" w:cs="Arial"/>
                <w:sz w:val="20"/>
                <w:szCs w:val="20"/>
              </w:rPr>
              <w:t>Condition of Equipment (Injury)</w:t>
            </w:r>
          </w:p>
          <w:p w14:paraId="1DB95455" w14:textId="17400B2B" w:rsidR="001C3CAD" w:rsidRPr="001C3CAD" w:rsidRDefault="001C3CAD" w:rsidP="001C3CA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C3CAD">
              <w:rPr>
                <w:rFonts w:ascii="Arial" w:hAnsi="Arial" w:cs="Arial"/>
                <w:sz w:val="20"/>
                <w:szCs w:val="20"/>
              </w:rPr>
              <w:t>Use of Equipment (Injury/Falls)</w:t>
            </w:r>
          </w:p>
          <w:p w14:paraId="09C7A3C8" w14:textId="7FC2FFBA" w:rsidR="001C3CAD" w:rsidRPr="001C3CAD" w:rsidRDefault="001C3CAD" w:rsidP="001C3CA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C3CAD">
              <w:rPr>
                <w:rFonts w:ascii="Arial" w:hAnsi="Arial" w:cs="Arial"/>
                <w:sz w:val="20"/>
                <w:szCs w:val="20"/>
              </w:rPr>
              <w:t>Other Users (Conflict/Safeguarding)</w:t>
            </w:r>
          </w:p>
          <w:p w14:paraId="37FD08F2" w14:textId="46F31723" w:rsidR="006019FC" w:rsidRPr="006019FC" w:rsidRDefault="001C3CAD" w:rsidP="006019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C3CAD">
              <w:rPr>
                <w:rFonts w:ascii="Arial" w:hAnsi="Arial" w:cs="Arial"/>
                <w:sz w:val="20"/>
                <w:szCs w:val="20"/>
              </w:rPr>
              <w:t>Age-Appropriate Use (Injury/Safeguarding)</w:t>
            </w:r>
          </w:p>
          <w:p w14:paraId="59C83A2B" w14:textId="748B991C" w:rsidR="001C3CAD" w:rsidRDefault="001C3CAD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540983EE" w14:textId="77777777" w:rsidR="001C3CAD" w:rsidRDefault="001C3CAD" w:rsidP="001C3CA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Check park play equipment is safe to use and report any defects. </w:t>
            </w:r>
          </w:p>
          <w:p w14:paraId="09CA50C9" w14:textId="5A497AFE" w:rsidR="001C3CAD" w:rsidRDefault="001C3CAD" w:rsidP="001C3CA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Briefing on safe and </w:t>
            </w:r>
            <w:r w:rsidR="006019F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age-appropriate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use of equipment, respectful behaviour towards all using equipment</w:t>
            </w:r>
          </w:p>
          <w:p w14:paraId="1CA07051" w14:textId="20C9E3B8" w:rsidR="001C3CAD" w:rsidRDefault="001C3CAD" w:rsidP="001C3CA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Remind children and leaders to promptly report accidents, injuries or concerns</w:t>
            </w:r>
          </w:p>
          <w:p w14:paraId="18126C30" w14:textId="77777777" w:rsidR="001C3CAD" w:rsidRDefault="001C3CAD" w:rsidP="001C3CA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Ensure appropriate leader supervision throughout</w:t>
            </w:r>
          </w:p>
          <w:p w14:paraId="716C6224" w14:textId="15CD2530" w:rsidR="001C3CAD" w:rsidRDefault="001C3CAD" w:rsidP="001C3CA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Safety and behaviour prompts throughout</w:t>
            </w:r>
          </w:p>
        </w:tc>
        <w:tc>
          <w:tcPr>
            <w:tcW w:w="1139" w:type="dxa"/>
            <w:shd w:val="clear" w:color="auto" w:fill="auto"/>
          </w:tcPr>
          <w:p w14:paraId="65FDF16B" w14:textId="77777777" w:rsidR="001C3CAD" w:rsidRPr="004143B2" w:rsidRDefault="001C3CAD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5A2376E7" w14:textId="77777777" w:rsidR="001C3CAD" w:rsidRPr="000D05D2" w:rsidRDefault="001C3CAD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B9" w:rsidRPr="000D05D2" w14:paraId="29300823" w14:textId="77777777" w:rsidTr="000B2DDC">
        <w:trPr>
          <w:trHeight w:val="379"/>
        </w:trPr>
        <w:tc>
          <w:tcPr>
            <w:tcW w:w="562" w:type="dxa"/>
          </w:tcPr>
          <w:p w14:paraId="153F59BB" w14:textId="2E704203" w:rsidR="004D0BB9" w:rsidRPr="000D05D2" w:rsidRDefault="00CF3F80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1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64C09ACF" w14:textId="07075F44" w:rsidR="004D0BB9" w:rsidRDefault="00E7367E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="00420866">
              <w:rPr>
                <w:rFonts w:ascii="Arial" w:hAnsi="Arial" w:cs="Arial"/>
                <w:b/>
                <w:bCs/>
                <w:sz w:val="20"/>
                <w:szCs w:val="20"/>
              </w:rPr>
              <w:t>Members of the Public</w:t>
            </w:r>
          </w:p>
          <w:p w14:paraId="319B6BF1" w14:textId="1434BE72" w:rsidR="004D0BB9" w:rsidRPr="006019FC" w:rsidRDefault="00420866" w:rsidP="00E347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users of the park</w:t>
            </w:r>
            <w:r w:rsidR="006019FC">
              <w:rPr>
                <w:rFonts w:ascii="Arial" w:hAnsi="Arial" w:cs="Arial"/>
                <w:sz w:val="20"/>
                <w:szCs w:val="20"/>
              </w:rPr>
              <w:t xml:space="preserve"> (Safeguarding/Reputation/Conflict)</w:t>
            </w:r>
          </w:p>
          <w:p w14:paraId="4920544E" w14:textId="77777777" w:rsidR="004D0BB9" w:rsidRDefault="004D0BB9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620BB6" w14:textId="784F2300" w:rsidR="004D0BB9" w:rsidRDefault="004D0BB9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33D99BA" w14:textId="4D6B1AD7" w:rsidR="004D0BB9" w:rsidRDefault="006019FC" w:rsidP="007D2550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Appropriate use of space </w:t>
            </w:r>
            <w:r w:rsidR="0001668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respecting other users</w:t>
            </w:r>
          </w:p>
          <w:p w14:paraId="4825BEB9" w14:textId="4DF40449" w:rsidR="0001668C" w:rsidRDefault="006019FC" w:rsidP="007D2550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Brief children about personal safety about themselves their belongings</w:t>
            </w:r>
          </w:p>
          <w:p w14:paraId="531DB765" w14:textId="5FED943B" w:rsidR="006019FC" w:rsidRDefault="006019FC" w:rsidP="007D2550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>Leaders to be aware and respond to any concerning behaviour by members of the public</w:t>
            </w:r>
            <w:r w:rsidR="00CF51D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(i.e. intrusive to your space/activity, taking photos of group)</w:t>
            </w:r>
          </w:p>
          <w:p w14:paraId="5E682878" w14:textId="5002D978" w:rsidR="0001668C" w:rsidRPr="008D4069" w:rsidRDefault="00C50E97" w:rsidP="007D2550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Ensure appropriate leader supervision at all times</w:t>
            </w:r>
          </w:p>
        </w:tc>
        <w:tc>
          <w:tcPr>
            <w:tcW w:w="1139" w:type="dxa"/>
            <w:shd w:val="clear" w:color="auto" w:fill="auto"/>
          </w:tcPr>
          <w:p w14:paraId="5CE57E40" w14:textId="56DC7B00" w:rsidR="004D0BB9" w:rsidRPr="000D05D2" w:rsidRDefault="004143B2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3B2">
              <w:rPr>
                <w:rFonts w:ascii="Arial" w:hAnsi="Arial" w:cs="Arial"/>
                <w:i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1695" w:type="dxa"/>
            <w:shd w:val="clear" w:color="auto" w:fill="auto"/>
          </w:tcPr>
          <w:p w14:paraId="6B294459" w14:textId="0D3977DF" w:rsidR="004D0BB9" w:rsidRPr="000D05D2" w:rsidRDefault="004D0BB9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7CEE8CD8" w:rsidR="00E347E7" w:rsidRPr="000D05D2" w:rsidRDefault="00CF3F80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50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28C912DB" w14:textId="1015582E" w:rsidR="00CF51DE" w:rsidRDefault="00CF51DE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Incident</w:t>
            </w:r>
          </w:p>
          <w:p w14:paraId="6742532A" w14:textId="77777777" w:rsidR="00CF51DE" w:rsidRDefault="00CF51DE" w:rsidP="00CF51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F51DE">
              <w:rPr>
                <w:rFonts w:ascii="Arial" w:hAnsi="Arial" w:cs="Arial"/>
                <w:sz w:val="20"/>
                <w:szCs w:val="20"/>
              </w:rPr>
              <w:t>Accident/Emergency (Injury/Illness)</w:t>
            </w:r>
          </w:p>
          <w:p w14:paraId="634D4F7A" w14:textId="77777777" w:rsidR="00CF51DE" w:rsidRDefault="00CF51DE" w:rsidP="00CF51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(Injury/Illness)</w:t>
            </w:r>
          </w:p>
          <w:p w14:paraId="66E4911A" w14:textId="38D49130" w:rsidR="00DE7A04" w:rsidRPr="00CF51DE" w:rsidRDefault="00DE7A04" w:rsidP="00CF51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Child (Injury/Safeguarding)</w:t>
            </w:r>
          </w:p>
        </w:tc>
        <w:tc>
          <w:tcPr>
            <w:tcW w:w="5527" w:type="dxa"/>
            <w:shd w:val="clear" w:color="auto" w:fill="auto"/>
          </w:tcPr>
          <w:p w14:paraId="0C768B41" w14:textId="52798481" w:rsidR="00DE7A04" w:rsidRDefault="00CF51DE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to</w:t>
            </w:r>
            <w:r w:rsidR="00DE7A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assess and deal with immediate situation and alert emergency services if required</w:t>
            </w:r>
          </w:p>
          <w:p w14:paraId="39DA754C" w14:textId="679AA939" w:rsidR="00A02D45" w:rsidRDefault="00DE7A04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r</w:t>
            </w:r>
            <w:r w:rsidR="00CF5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espond by providing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appropriate </w:t>
            </w:r>
            <w:r w:rsidR="00CB4217">
              <w:rPr>
                <w:rFonts w:ascii="Arial" w:hAnsi="Arial" w:cs="Arial"/>
                <w:i/>
                <w:iCs/>
                <w:sz w:val="20"/>
                <w:szCs w:val="20"/>
              </w:rPr>
              <w:t>first aid</w:t>
            </w:r>
          </w:p>
          <w:p w14:paraId="4B21DEFF" w14:textId="4A271906" w:rsidR="00CF51DE" w:rsidRDefault="00070FBF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to ensure ap</w:t>
            </w:r>
            <w:r w:rsidR="00DE7A04">
              <w:rPr>
                <w:rFonts w:ascii="Arial" w:hAnsi="Arial" w:cs="Arial"/>
                <w:i/>
                <w:iCs/>
                <w:sz w:val="20"/>
                <w:szCs w:val="20"/>
              </w:rPr>
              <w:t>propriate supervision of those not involved in the incident.</w:t>
            </w:r>
          </w:p>
          <w:p w14:paraId="18065CD9" w14:textId="38631F17" w:rsidR="00DE7A04" w:rsidRDefault="00DE7A04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Agree</w:t>
            </w:r>
            <w:r w:rsidR="00070FBF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assembly point where all persons should report in the event of an incident.</w:t>
            </w:r>
          </w:p>
          <w:p w14:paraId="4D07ED78" w14:textId="4371CBA0" w:rsidR="00DE7A04" w:rsidRDefault="00C50E97" w:rsidP="006331A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First Aid Kit available</w:t>
            </w:r>
            <w:r w:rsidR="007D6D8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00F434D" w14:textId="3D6E16E9" w:rsidR="00E347E7" w:rsidRDefault="00DE7A04" w:rsidP="006331A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C50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ccess to </w:t>
            </w:r>
            <w:r w:rsidR="00CF51DE">
              <w:rPr>
                <w:rFonts w:ascii="Arial" w:hAnsi="Arial" w:cs="Arial"/>
                <w:i/>
                <w:iCs/>
                <w:sz w:val="20"/>
                <w:szCs w:val="20"/>
              </w:rPr>
              <w:t>personal</w:t>
            </w:r>
            <w:r w:rsidR="00C50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for all children through OBM or Annual Information Forms</w:t>
            </w:r>
            <w:r w:rsidR="007D6D8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14C9DF6" w14:textId="734872EE" w:rsidR="00C50E97" w:rsidRDefault="00C50E97" w:rsidP="006331A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Mobile phone for dealing with emergencies</w:t>
            </w:r>
            <w:r w:rsidR="007D6D8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C0B18DE" w14:textId="52110DBA" w:rsidR="00DE7A04" w:rsidRDefault="00DE7A04" w:rsidP="006331A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 parent/carers of those involved</w:t>
            </w:r>
            <w:r w:rsidR="007D6D8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99F7174" w14:textId="6362A590" w:rsidR="00443506" w:rsidRPr="007D6D8A" w:rsidRDefault="007D6D8A" w:rsidP="004435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 BB Headquarters for reportable accidents or safeguarding incidents.</w:t>
            </w:r>
          </w:p>
        </w:tc>
        <w:tc>
          <w:tcPr>
            <w:tcW w:w="1139" w:type="dxa"/>
            <w:shd w:val="clear" w:color="auto" w:fill="auto"/>
          </w:tcPr>
          <w:p w14:paraId="24D05545" w14:textId="636798A6" w:rsidR="00E347E7" w:rsidRPr="000D05D2" w:rsidRDefault="004143B2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3B2">
              <w:rPr>
                <w:rFonts w:ascii="Arial" w:hAnsi="Arial" w:cs="Arial"/>
                <w:i/>
                <w:sz w:val="28"/>
                <w:szCs w:val="28"/>
              </w:rPr>
              <w:sym w:font="Wingdings" w:char="F0FC"/>
            </w:r>
          </w:p>
        </w:tc>
        <w:tc>
          <w:tcPr>
            <w:tcW w:w="1695" w:type="dxa"/>
            <w:shd w:val="clear" w:color="auto" w:fill="auto"/>
          </w:tcPr>
          <w:p w14:paraId="676401A5" w14:textId="70B866D2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B7" w:rsidRPr="000D05D2" w14:paraId="2A161CE1" w14:textId="77777777" w:rsidTr="009E0AB5">
        <w:trPr>
          <w:trHeight w:val="676"/>
        </w:trPr>
        <w:tc>
          <w:tcPr>
            <w:tcW w:w="562" w:type="dxa"/>
          </w:tcPr>
          <w:p w14:paraId="7B3E7615" w14:textId="60A4F9FD" w:rsidR="00337EB7" w:rsidRDefault="00CF3F80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6F50EF77" w14:textId="77777777" w:rsidR="00337EB7" w:rsidRDefault="00337EB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Pausing/Ending Activity</w:t>
            </w:r>
          </w:p>
          <w:p w14:paraId="4FD37E47" w14:textId="77777777" w:rsidR="00337EB7" w:rsidRPr="00337EB7" w:rsidRDefault="00337EB7" w:rsidP="00337E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37EB7">
              <w:rPr>
                <w:rFonts w:ascii="Arial" w:hAnsi="Arial" w:cs="Arial"/>
                <w:sz w:val="20"/>
                <w:szCs w:val="20"/>
              </w:rPr>
              <w:t>Incident</w:t>
            </w:r>
          </w:p>
          <w:p w14:paraId="2644F73F" w14:textId="0A129226" w:rsidR="00337EB7" w:rsidRPr="00337EB7" w:rsidRDefault="00337EB7" w:rsidP="00337E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37EB7"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  <w:tc>
          <w:tcPr>
            <w:tcW w:w="5527" w:type="dxa"/>
            <w:shd w:val="clear" w:color="auto" w:fill="auto"/>
          </w:tcPr>
          <w:p w14:paraId="6E3F2090" w14:textId="77777777" w:rsidR="00337EB7" w:rsidRDefault="00337EB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Re-assess circumstances, safety and viability of activity continuing.</w:t>
            </w:r>
          </w:p>
          <w:p w14:paraId="5DB098F7" w14:textId="77777777" w:rsidR="00337EB7" w:rsidRDefault="00337EB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Brief leaders and children about changes</w:t>
            </w:r>
          </w:p>
          <w:p w14:paraId="091DBC09" w14:textId="77777777" w:rsidR="007D6D8A" w:rsidRDefault="007D6D8A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Communicate with parents/carers as required</w:t>
            </w:r>
          </w:p>
          <w:p w14:paraId="3ECDE9DA" w14:textId="57A041EB" w:rsidR="007D6D8A" w:rsidRDefault="007D6D8A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Update risk assessment following any change</w:t>
            </w:r>
          </w:p>
        </w:tc>
        <w:tc>
          <w:tcPr>
            <w:tcW w:w="1139" w:type="dxa"/>
            <w:shd w:val="clear" w:color="auto" w:fill="auto"/>
          </w:tcPr>
          <w:p w14:paraId="7C913259" w14:textId="77777777" w:rsidR="00337EB7" w:rsidRPr="004143B2" w:rsidRDefault="00337EB7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69457E96" w14:textId="77777777" w:rsidR="00337EB7" w:rsidRPr="000D05D2" w:rsidRDefault="00337EB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52EDDB93" w14:textId="77777777" w:rsidR="00E347E7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</w:t>
            </w:r>
            <w:r w:rsidR="00F4484B">
              <w:rPr>
                <w:rFonts w:ascii="Arial" w:hAnsi="Arial" w:cs="Arial"/>
                <w:iCs/>
                <w:sz w:val="20"/>
                <w:szCs w:val="20"/>
              </w:rPr>
              <w:t xml:space="preserve"> on completion of the activity and updated for future use</w:t>
            </w:r>
            <w:r w:rsidR="00102C56">
              <w:rPr>
                <w:rFonts w:ascii="Arial" w:hAnsi="Arial" w:cs="Arial"/>
                <w:iCs/>
                <w:sz w:val="20"/>
                <w:szCs w:val="20"/>
              </w:rPr>
              <w:t xml:space="preserve"> and re</w:t>
            </w:r>
            <w:r w:rsidR="00406CF8">
              <w:rPr>
                <w:rFonts w:ascii="Arial" w:hAnsi="Arial" w:cs="Arial"/>
                <w:iCs/>
                <w:sz w:val="20"/>
                <w:szCs w:val="20"/>
              </w:rPr>
              <w:t>viewed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regularly </w:t>
            </w:r>
            <w:r w:rsidR="00406CF8">
              <w:rPr>
                <w:rFonts w:ascii="Arial" w:hAnsi="Arial" w:cs="Arial"/>
                <w:iCs/>
                <w:sz w:val="20"/>
                <w:szCs w:val="20"/>
              </w:rPr>
              <w:t>where a</w:t>
            </w:r>
            <w:r w:rsidR="008E1298">
              <w:rPr>
                <w:rFonts w:ascii="Arial" w:hAnsi="Arial" w:cs="Arial"/>
                <w:iCs/>
                <w:sz w:val="20"/>
                <w:szCs w:val="20"/>
              </w:rPr>
              <w:t xml:space="preserve"> frequent activity.</w:t>
            </w:r>
          </w:p>
          <w:p w14:paraId="35E0115D" w14:textId="1AEEB6F7" w:rsidR="008E1298" w:rsidRPr="000D05D2" w:rsidRDefault="008E1298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062D2AD" w14:textId="77777777" w:rsidR="00CF3F80" w:rsidRDefault="00CF3F80" w:rsidP="00CF3F80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260"/>
        <w:gridCol w:w="4820"/>
      </w:tblGrid>
      <w:tr w:rsidR="00CF3F80" w:rsidRPr="000D05D2" w14:paraId="5363FC40" w14:textId="77777777" w:rsidTr="00D97042">
        <w:trPr>
          <w:trHeight w:val="809"/>
        </w:trPr>
        <w:tc>
          <w:tcPr>
            <w:tcW w:w="2405" w:type="dxa"/>
            <w:shd w:val="clear" w:color="auto" w:fill="D9D9D9"/>
          </w:tcPr>
          <w:p w14:paraId="3A38E108" w14:textId="77777777" w:rsidR="00CF3F80" w:rsidRPr="00326DBA" w:rsidRDefault="00CF3F80" w:rsidP="00D97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</w:t>
            </w:r>
          </w:p>
          <w:p w14:paraId="331DD3DD" w14:textId="77777777" w:rsidR="00CF3F80" w:rsidRPr="00326DBA" w:rsidRDefault="00CF3F80" w:rsidP="00D97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1A55849A" w14:textId="77777777" w:rsidR="00CF3F80" w:rsidRPr="000D05D2" w:rsidRDefault="00CF3F80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DCCCE14" w14:textId="77777777" w:rsidR="00CF3F80" w:rsidRDefault="00CF3F80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50AAFB5" w14:textId="77777777" w:rsidR="00CF3F80" w:rsidRPr="000D05D2" w:rsidRDefault="00CF3F80" w:rsidP="00D970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6036F72" w14:textId="77777777" w:rsidR="00CF3F80" w:rsidRPr="000D05D2" w:rsidRDefault="00CF3F80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Leader-in-Charge/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4820" w:type="dxa"/>
            <w:shd w:val="clear" w:color="auto" w:fill="FFFFFF"/>
          </w:tcPr>
          <w:p w14:paraId="5CD74732" w14:textId="77777777" w:rsidR="00CF3F80" w:rsidRPr="000D05D2" w:rsidRDefault="00CF3F80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9D340C0" w14:textId="77777777" w:rsidR="00CF3F80" w:rsidRDefault="00CF3F80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867DBB1" w14:textId="77777777" w:rsidR="00CF3F80" w:rsidRPr="000D05D2" w:rsidRDefault="00CF3F80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140F5"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</w:tr>
    </w:tbl>
    <w:p w14:paraId="3DD1131E" w14:textId="77777777" w:rsidR="00CF3F80" w:rsidRDefault="00CF3F80" w:rsidP="00CF3F80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 xml:space="preserve">Please note: </w:t>
      </w:r>
      <w:r>
        <w:rPr>
          <w:rFonts w:ascii="Arial" w:hAnsi="Arial" w:cs="Arial"/>
          <w:sz w:val="16"/>
          <w:szCs w:val="52"/>
        </w:rPr>
        <w:t xml:space="preserve">All risk assessments should be approved by Leader-in-Charge or Company Captain. </w:t>
      </w:r>
      <w:r w:rsidRPr="000D05D2">
        <w:rPr>
          <w:rFonts w:ascii="Arial" w:hAnsi="Arial" w:cs="Arial"/>
          <w:sz w:val="16"/>
          <w:szCs w:val="52"/>
        </w:rPr>
        <w:t>Approval for activities being run by Battalion/Districts should be by a</w:t>
      </w:r>
      <w:r>
        <w:rPr>
          <w:rFonts w:ascii="Arial" w:hAnsi="Arial" w:cs="Arial"/>
          <w:sz w:val="16"/>
          <w:szCs w:val="52"/>
        </w:rPr>
        <w:t>n</w:t>
      </w:r>
      <w:r w:rsidRPr="000D05D2">
        <w:rPr>
          <w:rFonts w:ascii="Arial" w:hAnsi="Arial" w:cs="Arial"/>
          <w:sz w:val="16"/>
          <w:szCs w:val="52"/>
        </w:rPr>
        <w:t xml:space="preserve"> Officer Bearer (Secretary, President, Treasurer, Vice-President).</w:t>
      </w:r>
    </w:p>
    <w:p w14:paraId="18D74702" w14:textId="77777777" w:rsidR="00CF3F80" w:rsidRDefault="00CF3F80" w:rsidP="00CF3F80">
      <w:pPr>
        <w:rPr>
          <w:rFonts w:ascii="Arial" w:hAnsi="Arial" w:cs="Arial"/>
          <w:sz w:val="16"/>
          <w:szCs w:val="52"/>
        </w:rPr>
      </w:pPr>
    </w:p>
    <w:p w14:paraId="15CBDACA" w14:textId="77777777" w:rsidR="00CF3F80" w:rsidRDefault="00CF3F80" w:rsidP="00CF3F80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Remember, this risk assessment </w:t>
      </w:r>
      <w:r w:rsidRPr="00EB65A2">
        <w:rPr>
          <w:rFonts w:ascii="Arial" w:hAnsi="Arial" w:cs="Arial"/>
          <w:b/>
          <w:bCs/>
          <w:sz w:val="20"/>
          <w:szCs w:val="72"/>
          <w:u w:val="single"/>
        </w:rPr>
        <w:t>MUST</w:t>
      </w:r>
      <w:r>
        <w:rPr>
          <w:rFonts w:ascii="Arial" w:hAnsi="Arial" w:cs="Arial"/>
          <w:sz w:val="20"/>
          <w:szCs w:val="72"/>
        </w:rPr>
        <w:t xml:space="preserve"> be read and understood by ALL leaders involved in the activity, and participants/other identified persons must be briefed accordingly.</w:t>
      </w:r>
    </w:p>
    <w:p w14:paraId="489540AA" w14:textId="77777777" w:rsidR="00CF3F80" w:rsidRDefault="00CF3F80" w:rsidP="00CF3F80">
      <w:pPr>
        <w:spacing w:line="276" w:lineRule="auto"/>
        <w:rPr>
          <w:rFonts w:ascii="Arial" w:hAnsi="Arial" w:cs="Arial"/>
          <w:sz w:val="20"/>
          <w:szCs w:val="72"/>
        </w:rPr>
      </w:pPr>
    </w:p>
    <w:p w14:paraId="20DE85F6" w14:textId="77777777" w:rsidR="00CF3F80" w:rsidRPr="00E66345" w:rsidRDefault="00CF3F80" w:rsidP="00CF3F80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>If an accident occurs during the activity, please remember to log the details in your accident book. Where professional/external medical attention is required you MUST complete an Accident Report Form and submit to BB Headquarters.</w:t>
      </w:r>
    </w:p>
    <w:p w14:paraId="55323830" w14:textId="6F8304FA" w:rsidR="00E66345" w:rsidRPr="00E66345" w:rsidRDefault="00E66345" w:rsidP="00CF3F80">
      <w:pPr>
        <w:rPr>
          <w:rFonts w:ascii="Arial" w:hAnsi="Arial" w:cs="Arial"/>
          <w:sz w:val="20"/>
          <w:szCs w:val="72"/>
        </w:rPr>
      </w:pPr>
    </w:p>
    <w:sectPr w:rsidR="00E66345" w:rsidRPr="00E66345" w:rsidSect="00A841B2">
      <w:footerReference w:type="default" r:id="rId12"/>
      <w:pgSz w:w="16840" w:h="11910" w:orient="landscape"/>
      <w:pgMar w:top="709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382C2" w14:textId="77777777" w:rsidR="004B7913" w:rsidRDefault="004B7913" w:rsidP="00132241">
      <w:r>
        <w:separator/>
      </w:r>
    </w:p>
  </w:endnote>
  <w:endnote w:type="continuationSeparator" w:id="0">
    <w:p w14:paraId="3AC7FC2C" w14:textId="77777777" w:rsidR="004B7913" w:rsidRDefault="004B7913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6BB0E" w14:textId="77777777" w:rsidR="004B7913" w:rsidRDefault="004B7913" w:rsidP="00132241">
      <w:r>
        <w:separator/>
      </w:r>
    </w:p>
  </w:footnote>
  <w:footnote w:type="continuationSeparator" w:id="0">
    <w:p w14:paraId="6C4C997E" w14:textId="77777777" w:rsidR="004B7913" w:rsidRDefault="004B7913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4F2E"/>
    <w:multiLevelType w:val="hybridMultilevel"/>
    <w:tmpl w:val="9EB4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9345F"/>
    <w:multiLevelType w:val="hybridMultilevel"/>
    <w:tmpl w:val="EE82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24498"/>
    <w:multiLevelType w:val="hybridMultilevel"/>
    <w:tmpl w:val="A664E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D368B"/>
    <w:multiLevelType w:val="hybridMultilevel"/>
    <w:tmpl w:val="4C34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56EF6"/>
    <w:multiLevelType w:val="hybridMultilevel"/>
    <w:tmpl w:val="CABC3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32531"/>
    <w:multiLevelType w:val="hybridMultilevel"/>
    <w:tmpl w:val="1220D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F2741"/>
    <w:multiLevelType w:val="hybridMultilevel"/>
    <w:tmpl w:val="56F0B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90F9B"/>
    <w:multiLevelType w:val="hybridMultilevel"/>
    <w:tmpl w:val="388E2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686064">
    <w:abstractNumId w:val="20"/>
  </w:num>
  <w:num w:numId="2" w16cid:durableId="1843547095">
    <w:abstractNumId w:val="4"/>
  </w:num>
  <w:num w:numId="3" w16cid:durableId="1424648858">
    <w:abstractNumId w:val="11"/>
  </w:num>
  <w:num w:numId="4" w16cid:durableId="945842127">
    <w:abstractNumId w:val="0"/>
  </w:num>
  <w:num w:numId="5" w16cid:durableId="479032594">
    <w:abstractNumId w:val="7"/>
  </w:num>
  <w:num w:numId="6" w16cid:durableId="2008748041">
    <w:abstractNumId w:val="5"/>
  </w:num>
  <w:num w:numId="7" w16cid:durableId="1451557252">
    <w:abstractNumId w:val="21"/>
  </w:num>
  <w:num w:numId="8" w16cid:durableId="1891257839">
    <w:abstractNumId w:val="16"/>
  </w:num>
  <w:num w:numId="9" w16cid:durableId="2086684275">
    <w:abstractNumId w:val="19"/>
  </w:num>
  <w:num w:numId="10" w16cid:durableId="658770902">
    <w:abstractNumId w:val="3"/>
  </w:num>
  <w:num w:numId="11" w16cid:durableId="1090275598">
    <w:abstractNumId w:val="1"/>
  </w:num>
  <w:num w:numId="12" w16cid:durableId="759761520">
    <w:abstractNumId w:val="6"/>
  </w:num>
  <w:num w:numId="13" w16cid:durableId="279578326">
    <w:abstractNumId w:val="15"/>
  </w:num>
  <w:num w:numId="14" w16cid:durableId="1985693618">
    <w:abstractNumId w:val="2"/>
  </w:num>
  <w:num w:numId="15" w16cid:durableId="1600213634">
    <w:abstractNumId w:val="18"/>
  </w:num>
  <w:num w:numId="16" w16cid:durableId="1396900414">
    <w:abstractNumId w:val="13"/>
  </w:num>
  <w:num w:numId="17" w16cid:durableId="447940895">
    <w:abstractNumId w:val="10"/>
  </w:num>
  <w:num w:numId="18" w16cid:durableId="1464158546">
    <w:abstractNumId w:val="14"/>
  </w:num>
  <w:num w:numId="19" w16cid:durableId="1991984516">
    <w:abstractNumId w:val="9"/>
  </w:num>
  <w:num w:numId="20" w16cid:durableId="1689526696">
    <w:abstractNumId w:val="17"/>
  </w:num>
  <w:num w:numId="21" w16cid:durableId="692725156">
    <w:abstractNumId w:val="8"/>
  </w:num>
  <w:num w:numId="22" w16cid:durableId="4014920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2611"/>
    <w:rsid w:val="000140F5"/>
    <w:rsid w:val="0001668C"/>
    <w:rsid w:val="0002175A"/>
    <w:rsid w:val="00025258"/>
    <w:rsid w:val="000375F7"/>
    <w:rsid w:val="00037BDD"/>
    <w:rsid w:val="00070FBF"/>
    <w:rsid w:val="00082542"/>
    <w:rsid w:val="00095312"/>
    <w:rsid w:val="00097573"/>
    <w:rsid w:val="000A15D4"/>
    <w:rsid w:val="000A4315"/>
    <w:rsid w:val="000B2DDC"/>
    <w:rsid w:val="000C619E"/>
    <w:rsid w:val="000D05D2"/>
    <w:rsid w:val="000E7950"/>
    <w:rsid w:val="000F7494"/>
    <w:rsid w:val="00102C56"/>
    <w:rsid w:val="00120897"/>
    <w:rsid w:val="00126004"/>
    <w:rsid w:val="00132241"/>
    <w:rsid w:val="00137336"/>
    <w:rsid w:val="001837A9"/>
    <w:rsid w:val="00184CCD"/>
    <w:rsid w:val="00197A69"/>
    <w:rsid w:val="001A57AE"/>
    <w:rsid w:val="001C3CAD"/>
    <w:rsid w:val="001C4640"/>
    <w:rsid w:val="001C6D91"/>
    <w:rsid w:val="001C6F15"/>
    <w:rsid w:val="001F3F54"/>
    <w:rsid w:val="001F4C06"/>
    <w:rsid w:val="0021245E"/>
    <w:rsid w:val="00224247"/>
    <w:rsid w:val="002625F8"/>
    <w:rsid w:val="002728B3"/>
    <w:rsid w:val="00274760"/>
    <w:rsid w:val="00275659"/>
    <w:rsid w:val="00275A65"/>
    <w:rsid w:val="00286F60"/>
    <w:rsid w:val="00287057"/>
    <w:rsid w:val="0029030A"/>
    <w:rsid w:val="002D4848"/>
    <w:rsid w:val="002E7504"/>
    <w:rsid w:val="002F29D3"/>
    <w:rsid w:val="002F5FCB"/>
    <w:rsid w:val="002F603F"/>
    <w:rsid w:val="00302BB4"/>
    <w:rsid w:val="003231E6"/>
    <w:rsid w:val="00326DBA"/>
    <w:rsid w:val="00330904"/>
    <w:rsid w:val="00337EB7"/>
    <w:rsid w:val="00343D73"/>
    <w:rsid w:val="0035750A"/>
    <w:rsid w:val="00376809"/>
    <w:rsid w:val="003C7D03"/>
    <w:rsid w:val="003D6E22"/>
    <w:rsid w:val="003D7E6B"/>
    <w:rsid w:val="003E1196"/>
    <w:rsid w:val="003F144E"/>
    <w:rsid w:val="003F3FB4"/>
    <w:rsid w:val="00406CF8"/>
    <w:rsid w:val="004135F9"/>
    <w:rsid w:val="004143B2"/>
    <w:rsid w:val="00420866"/>
    <w:rsid w:val="004262BF"/>
    <w:rsid w:val="0042679D"/>
    <w:rsid w:val="004324FB"/>
    <w:rsid w:val="00443506"/>
    <w:rsid w:val="00477730"/>
    <w:rsid w:val="0048112F"/>
    <w:rsid w:val="004862A9"/>
    <w:rsid w:val="004A5011"/>
    <w:rsid w:val="004B63A9"/>
    <w:rsid w:val="004B760E"/>
    <w:rsid w:val="004B7913"/>
    <w:rsid w:val="004C04E7"/>
    <w:rsid w:val="004C0FCE"/>
    <w:rsid w:val="004C5A0F"/>
    <w:rsid w:val="004D0BB9"/>
    <w:rsid w:val="005066FE"/>
    <w:rsid w:val="00536306"/>
    <w:rsid w:val="00550AE2"/>
    <w:rsid w:val="00555D8D"/>
    <w:rsid w:val="005713B8"/>
    <w:rsid w:val="00583063"/>
    <w:rsid w:val="00592789"/>
    <w:rsid w:val="0059383B"/>
    <w:rsid w:val="005A3B9A"/>
    <w:rsid w:val="005B036D"/>
    <w:rsid w:val="005F2BF7"/>
    <w:rsid w:val="006019FC"/>
    <w:rsid w:val="00603665"/>
    <w:rsid w:val="00616A87"/>
    <w:rsid w:val="006205C5"/>
    <w:rsid w:val="0063254F"/>
    <w:rsid w:val="006331A7"/>
    <w:rsid w:val="00636593"/>
    <w:rsid w:val="00647CF4"/>
    <w:rsid w:val="006631C1"/>
    <w:rsid w:val="00667B60"/>
    <w:rsid w:val="006A6C27"/>
    <w:rsid w:val="006B6931"/>
    <w:rsid w:val="006C4ED0"/>
    <w:rsid w:val="006E7F5E"/>
    <w:rsid w:val="006F57A2"/>
    <w:rsid w:val="00712553"/>
    <w:rsid w:val="007240EE"/>
    <w:rsid w:val="007363A0"/>
    <w:rsid w:val="0075156F"/>
    <w:rsid w:val="0076402B"/>
    <w:rsid w:val="00772F62"/>
    <w:rsid w:val="00775D5A"/>
    <w:rsid w:val="00791B2D"/>
    <w:rsid w:val="00792E98"/>
    <w:rsid w:val="00797E19"/>
    <w:rsid w:val="007A0A9E"/>
    <w:rsid w:val="007C3E73"/>
    <w:rsid w:val="007D2550"/>
    <w:rsid w:val="007D3F04"/>
    <w:rsid w:val="007D5172"/>
    <w:rsid w:val="007D6D8A"/>
    <w:rsid w:val="00804D41"/>
    <w:rsid w:val="00815F5D"/>
    <w:rsid w:val="008162F5"/>
    <w:rsid w:val="00846739"/>
    <w:rsid w:val="008610EE"/>
    <w:rsid w:val="00863D9F"/>
    <w:rsid w:val="008746CA"/>
    <w:rsid w:val="0089094E"/>
    <w:rsid w:val="008C659D"/>
    <w:rsid w:val="008D4069"/>
    <w:rsid w:val="008D5CC2"/>
    <w:rsid w:val="008E1298"/>
    <w:rsid w:val="008E3BE4"/>
    <w:rsid w:val="008E4E19"/>
    <w:rsid w:val="008F2182"/>
    <w:rsid w:val="00931088"/>
    <w:rsid w:val="00931B41"/>
    <w:rsid w:val="009673EC"/>
    <w:rsid w:val="00970224"/>
    <w:rsid w:val="009771E8"/>
    <w:rsid w:val="00983337"/>
    <w:rsid w:val="009A75EC"/>
    <w:rsid w:val="009C04C1"/>
    <w:rsid w:val="009E0AB5"/>
    <w:rsid w:val="00A02D45"/>
    <w:rsid w:val="00A0397A"/>
    <w:rsid w:val="00A11D27"/>
    <w:rsid w:val="00A21421"/>
    <w:rsid w:val="00A229DF"/>
    <w:rsid w:val="00A25DD1"/>
    <w:rsid w:val="00A26FB8"/>
    <w:rsid w:val="00A60F2F"/>
    <w:rsid w:val="00A74E91"/>
    <w:rsid w:val="00A8276B"/>
    <w:rsid w:val="00A841B2"/>
    <w:rsid w:val="00AA1C7D"/>
    <w:rsid w:val="00AB444A"/>
    <w:rsid w:val="00AD4209"/>
    <w:rsid w:val="00B20DC7"/>
    <w:rsid w:val="00B26B77"/>
    <w:rsid w:val="00B43603"/>
    <w:rsid w:val="00B62599"/>
    <w:rsid w:val="00B6680B"/>
    <w:rsid w:val="00B828F8"/>
    <w:rsid w:val="00B8652B"/>
    <w:rsid w:val="00B904C2"/>
    <w:rsid w:val="00B93850"/>
    <w:rsid w:val="00B94C30"/>
    <w:rsid w:val="00BB4638"/>
    <w:rsid w:val="00BB46E4"/>
    <w:rsid w:val="00C0455D"/>
    <w:rsid w:val="00C04AF5"/>
    <w:rsid w:val="00C262C0"/>
    <w:rsid w:val="00C271B0"/>
    <w:rsid w:val="00C27244"/>
    <w:rsid w:val="00C43112"/>
    <w:rsid w:val="00C431DE"/>
    <w:rsid w:val="00C4709E"/>
    <w:rsid w:val="00C50E97"/>
    <w:rsid w:val="00C53710"/>
    <w:rsid w:val="00C56ADD"/>
    <w:rsid w:val="00C80112"/>
    <w:rsid w:val="00C92A33"/>
    <w:rsid w:val="00CB4217"/>
    <w:rsid w:val="00CC0505"/>
    <w:rsid w:val="00CC14E3"/>
    <w:rsid w:val="00CD6630"/>
    <w:rsid w:val="00CE3773"/>
    <w:rsid w:val="00CF3F80"/>
    <w:rsid w:val="00CF51DE"/>
    <w:rsid w:val="00D00364"/>
    <w:rsid w:val="00D0390B"/>
    <w:rsid w:val="00D13CF9"/>
    <w:rsid w:val="00D15655"/>
    <w:rsid w:val="00D17774"/>
    <w:rsid w:val="00D230F5"/>
    <w:rsid w:val="00D27E60"/>
    <w:rsid w:val="00D548E7"/>
    <w:rsid w:val="00D800C6"/>
    <w:rsid w:val="00D83C41"/>
    <w:rsid w:val="00DA7C56"/>
    <w:rsid w:val="00DD77D2"/>
    <w:rsid w:val="00DE06F0"/>
    <w:rsid w:val="00DE7A04"/>
    <w:rsid w:val="00E14539"/>
    <w:rsid w:val="00E23A6A"/>
    <w:rsid w:val="00E25BEA"/>
    <w:rsid w:val="00E25C55"/>
    <w:rsid w:val="00E347E7"/>
    <w:rsid w:val="00E50ABE"/>
    <w:rsid w:val="00E530E8"/>
    <w:rsid w:val="00E5677F"/>
    <w:rsid w:val="00E66345"/>
    <w:rsid w:val="00E7367E"/>
    <w:rsid w:val="00EA6D14"/>
    <w:rsid w:val="00EB38B8"/>
    <w:rsid w:val="00EE6B8A"/>
    <w:rsid w:val="00EE6BE5"/>
    <w:rsid w:val="00EF0814"/>
    <w:rsid w:val="00EF2A55"/>
    <w:rsid w:val="00F4484B"/>
    <w:rsid w:val="00F475FA"/>
    <w:rsid w:val="00F52337"/>
    <w:rsid w:val="00F6460F"/>
    <w:rsid w:val="00F646C2"/>
    <w:rsid w:val="00F75C5B"/>
    <w:rsid w:val="00F9551F"/>
    <w:rsid w:val="00FA25A8"/>
    <w:rsid w:val="00FB611C"/>
    <w:rsid w:val="00FC341E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0E117-5598-48D2-A4E7-635A3D783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DAEA5-51FE-4B17-8783-EA33C5037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1C3A4-8FC4-4776-AB89-F9F6E903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74570-3434-430A-8A99-E240939C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7</cp:revision>
  <cp:lastPrinted>2020-07-07T18:06:00Z</cp:lastPrinted>
  <dcterms:created xsi:type="dcterms:W3CDTF">2020-12-11T18:23:00Z</dcterms:created>
  <dcterms:modified xsi:type="dcterms:W3CDTF">2024-05-24T10:54:00Z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